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940CC7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23.10</w:t>
      </w:r>
      <w:r w:rsidR="002B0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2B0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 JAZDY KAT. T  W ROKU 2023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40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2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2F1090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Ponadpodstawowych</w:t>
      </w:r>
      <w:r w:rsid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7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5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940C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940CC7">
        <w:rPr>
          <w:rFonts w:ascii="Times New Roman" w:eastAsia="Times New Roman" w:hAnsi="Times New Roman" w:cs="Times New Roman"/>
          <w:sz w:val="24"/>
          <w:szCs w:val="24"/>
          <w:lang w:eastAsia="pl-PL"/>
        </w:rPr>
        <w:t>od 02.11</w:t>
      </w:r>
      <w:r w:rsidR="002B07FB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940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20.12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07F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D04" w:rsidRDefault="00A83D04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3126FA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315E"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5C6FFB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oddzielnie od pozostałych, jawnych elementów oferty i oznaczone napisem – „Informacje zastrzeżone”.</w:t>
      </w:r>
    </w:p>
    <w:p w:rsidR="003126FA" w:rsidRDefault="003126FA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formularzu Oferty cenowej, zgodnie z 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Szkół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ZESPOŁU SZKÓŁ </w:t>
      </w:r>
      <w:r w:rsidR="0099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KOŹMINIE WIELKOPOLSKIM</w:t>
      </w:r>
      <w:r w:rsidR="00940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940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października</w:t>
      </w:r>
      <w:r w:rsidR="002B0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31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4A315E" w:rsidRPr="000C3FF8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0C3FF8" w:rsidRDefault="000C3FF8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B94" w:rsidRPr="004A315E" w:rsidRDefault="00990B94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F1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Ponadpodstawowych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5A67DE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3126FA" w:rsidRDefault="003126FA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</w:t>
      </w:r>
      <w:r w:rsidR="00CE6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5</w:t>
      </w:r>
      <w:r w:rsidR="002B0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AD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 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="002B07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2023</w:t>
      </w:r>
      <w:r w:rsidR="00DA5D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r,</w:t>
      </w:r>
      <w:r w:rsidR="00940CC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2</w:t>
      </w:r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Pr="004041ED" w:rsidRDefault="004041ED" w:rsidP="004041E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41ED">
        <w:rPr>
          <w:rFonts w:ascii="Times New Roman" w:eastAsia="Calibri" w:hAnsi="Times New Roman" w:cs="Times New Roman"/>
          <w:sz w:val="28"/>
          <w:szCs w:val="28"/>
        </w:rPr>
        <w:lastRenderedPageBreak/>
        <w:t>Klauzula informacyjna</w:t>
      </w:r>
    </w:p>
    <w:p w:rsidR="004041ED" w:rsidRPr="004041ED" w:rsidRDefault="004041ED" w:rsidP="004041ED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6113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  Administratorem danych</w:t>
      </w:r>
      <w:r w:rsidR="00F61135">
        <w:rPr>
          <w:rFonts w:ascii="Times New Roman" w:eastAsia="Calibri" w:hAnsi="Times New Roman" w:cs="Times New Roman"/>
          <w:sz w:val="24"/>
          <w:szCs w:val="24"/>
        </w:rPr>
        <w:t xml:space="preserve"> osobowych Pani/Pana</w:t>
      </w:r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jest Zespół Szkół Ponadpodstawowych im. Józefa Marcińca z siedzibą przy ul. Zamkowa 1, 63-720 Koźmin Wielkopolski tel: 62-721 68 28 e-mail: sekretariat@zspkozmin.pl zwanym dalej Placówką.    W Placówce został powołany inspektor danych osobowych i ma Pani/Pan prawo kontaktu                   z nim za pomocą adresu e-mail </w:t>
      </w:r>
      <w:hyperlink r:id="rId7" w:history="1">
        <w:r w:rsidRPr="004041E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biuro@msvs.com.pl</w:t>
        </w:r>
      </w:hyperlink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Cel przetwarzania danych osobowych: Pani/Pana dane osobowe przetwarzane będą w celu związanym z postępowaniem o udzielenie zamówienia publicznego oraz w związku z archiwizowaniem dokumentów zgromadzonych w przedmiotowym postępowaniu, w tym przekazanie dokumentów/nośników danych do archiwum zakładowego.                                                   Podstawa prawna przetwarzania danych:                                                                                                        1) art. 6 ust. 1 lit b i c RODO;                                                                                                                            2) ustawa Prawo zamówień publicznych zwanej dalej pzp;                                                                           Odbiorca danych - dane osobowe mogą być przekazane:                                                                                1) osobom i podmiotom uprawnionym i upoważnionym na podstawie przepisów prawa,                                2) podmiotom świadczącym usługi doręczania pism;                                                                                               3) dostawcom usług teleinformatycznych, którym zlecono usługi związane z przetwarzaniem danych osobowych.                                                                                                                                             Czas przetwarzania:                                                                                                                                              1) dane osobowe osób, podmiotów będą przechowywane, zgodnie z art. 78 ust. 1 ustawy pzp, przez okres 4 lat od dnia zakończenia postępowania o udzielenie zamówienia,                                                    2) dane osobowe osób, podmiotów z którymi została zawarta umowa, a czas trwania umowy przekracza 4 lata, okres przechowywania obejmuje cały czas trwania umowy.                                                3) oraz nie krócej niż przez okres przewidziany w instrukcji kancelaryjnej, stanowiącej załącznik do rozporządzenia Prezesa Rady Ministrów z dnia 18 stycznia 2011 w sprawie instrukcji kancelaryjnej, jednolitych rzeczowych wykazów akt, instrukcji w sprawie organizacji i zakresu działania archiwów zakładowych oraz umów o dofinansowanie (jeżeli dotyczy).                                                                                                                                                              Prawo osób, podmiotów, których dane dotyczą:                                                                                            1) mają prawo dostępu do swoich danych osobowych, ich sprostowania, lub ograniczenia przetwarzania.                                                                                                                                                      2) nie mają prawa w związku z art. 17 ust. 3 lit. b, d lub e RODO do usunięcia danych osobowych; prawa do przenoszenia danych osobowych, o którym mowa w art. 20 RODO;,                 na podstawie art. 21 RODO prawa sprzeciwu, wobec przetwarzania danych osobowych, gdyż podstawą prawną przetwarzania danych osobowych jest art. 6 ust. 1 lit. b i c RODO                                          Prawo do wniesienia skargi:                                                                                                                      Osoba, podmiot, której dane dotyczą ma prawo do wniesienia skargi do organu nadzorczego zajmującego się ochroną danych osobowych tj. Prezesa Urzędu Ochrony Danych Osobowych, w przypadku, gdy dane osobowe przetwarzane są niezgodnie z przepisami prawa.                             Wymóg podania danych: Osoba, podmiot będący uczestnikiem postępowania jest zobowiązany do podania swoich danych osobowych. Powyższe wynika z obowiązku ustawowego określonego w przepisach ustawy Prawo zamówień publicznych, związanego z udziałem w postępowaniu o udzielenie zamówienia publicznego. Konsekwencje niepodania danych osoby, podmiotu będących uczestnikami w postępowaniu wynikają z ustawy pzp.                            Profilowanie danych: Dane osobowe nie podlegają zautomatyzowanemu podejmowaniu decyzji, w tym profilowaniu.                                                                                                                             Cel inny: Dane osobowe nie będą przetwarzane w innym celu niż zostały pobrane. </w:t>
      </w:r>
    </w:p>
    <w:p w:rsidR="004041ED" w:rsidRDefault="004041ED"/>
    <w:sectPr w:rsidR="0040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DE" w:rsidRDefault="005A67DE" w:rsidP="001031D2">
      <w:pPr>
        <w:spacing w:after="0"/>
      </w:pPr>
      <w:r>
        <w:separator/>
      </w:r>
    </w:p>
  </w:endnote>
  <w:endnote w:type="continuationSeparator" w:id="0">
    <w:p w:rsidR="005A67DE" w:rsidRDefault="005A67DE" w:rsidP="00103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DE" w:rsidRDefault="005A67DE" w:rsidP="001031D2">
      <w:pPr>
        <w:spacing w:after="0"/>
      </w:pPr>
      <w:r>
        <w:separator/>
      </w:r>
    </w:p>
  </w:footnote>
  <w:footnote w:type="continuationSeparator" w:id="0">
    <w:p w:rsidR="005A67DE" w:rsidRDefault="005A67DE" w:rsidP="001031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031D2"/>
    <w:rsid w:val="001177C8"/>
    <w:rsid w:val="00135283"/>
    <w:rsid w:val="00237CF8"/>
    <w:rsid w:val="002B07FB"/>
    <w:rsid w:val="002F1090"/>
    <w:rsid w:val="003064EA"/>
    <w:rsid w:val="003126FA"/>
    <w:rsid w:val="00322325"/>
    <w:rsid w:val="003226D0"/>
    <w:rsid w:val="004041ED"/>
    <w:rsid w:val="00465B78"/>
    <w:rsid w:val="004A315E"/>
    <w:rsid w:val="004A6589"/>
    <w:rsid w:val="004A78BB"/>
    <w:rsid w:val="004C37C7"/>
    <w:rsid w:val="00595D9D"/>
    <w:rsid w:val="005A67DE"/>
    <w:rsid w:val="005C6FFB"/>
    <w:rsid w:val="005E6E98"/>
    <w:rsid w:val="006956F2"/>
    <w:rsid w:val="00743BE4"/>
    <w:rsid w:val="007719E0"/>
    <w:rsid w:val="007B3A9B"/>
    <w:rsid w:val="007D2E45"/>
    <w:rsid w:val="007F04D5"/>
    <w:rsid w:val="00836E4D"/>
    <w:rsid w:val="0085523D"/>
    <w:rsid w:val="0089378E"/>
    <w:rsid w:val="00940CC7"/>
    <w:rsid w:val="00990B94"/>
    <w:rsid w:val="009A6002"/>
    <w:rsid w:val="009F6ADC"/>
    <w:rsid w:val="00A83D04"/>
    <w:rsid w:val="00A8749B"/>
    <w:rsid w:val="00AD5E0D"/>
    <w:rsid w:val="00AF35B9"/>
    <w:rsid w:val="00B674BE"/>
    <w:rsid w:val="00C10B4F"/>
    <w:rsid w:val="00C16BE9"/>
    <w:rsid w:val="00C515A3"/>
    <w:rsid w:val="00CC1E49"/>
    <w:rsid w:val="00CE68B9"/>
    <w:rsid w:val="00CF06EE"/>
    <w:rsid w:val="00CF5DA5"/>
    <w:rsid w:val="00D540D3"/>
    <w:rsid w:val="00DA5D90"/>
    <w:rsid w:val="00E3045E"/>
    <w:rsid w:val="00E33B80"/>
    <w:rsid w:val="00ED41ED"/>
    <w:rsid w:val="00F13277"/>
    <w:rsid w:val="00F13E83"/>
    <w:rsid w:val="00F377D5"/>
    <w:rsid w:val="00F61135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031D2"/>
  </w:style>
  <w:style w:type="paragraph" w:styleId="Stopka">
    <w:name w:val="footer"/>
    <w:basedOn w:val="Normalny"/>
    <w:link w:val="Stopka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0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msv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2460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sekretariat1</dc:creator>
  <cp:lastModifiedBy>Maciej</cp:lastModifiedBy>
  <cp:revision>9</cp:revision>
  <cp:lastPrinted>2023-10-24T10:39:00Z</cp:lastPrinted>
  <dcterms:created xsi:type="dcterms:W3CDTF">2023-10-24T09:54:00Z</dcterms:created>
  <dcterms:modified xsi:type="dcterms:W3CDTF">2023-10-24T10:40:00Z</dcterms:modified>
</cp:coreProperties>
</file>